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81D8" w14:textId="3EAF0918" w:rsidR="00FE067E" w:rsidRPr="006D0E12" w:rsidRDefault="00F57D3E"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BFCA7AC" wp14:editId="67FC97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AE5938" w14:textId="298CA632" w:rsidR="00F57D3E" w:rsidRPr="00F57D3E" w:rsidRDefault="00F57D3E" w:rsidP="00F57D3E">
                            <w:pPr>
                              <w:spacing w:line="240" w:lineRule="auto"/>
                              <w:jc w:val="center"/>
                              <w:rPr>
                                <w:rFonts w:cs="Arial"/>
                                <w:b/>
                              </w:rPr>
                            </w:pPr>
                            <w:r w:rsidRPr="00F57D3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FCA7A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BAE5938" w14:textId="298CA632" w:rsidR="00F57D3E" w:rsidRPr="00F57D3E" w:rsidRDefault="00F57D3E" w:rsidP="00F57D3E">
                      <w:pPr>
                        <w:spacing w:line="240" w:lineRule="auto"/>
                        <w:jc w:val="center"/>
                        <w:rPr>
                          <w:rFonts w:cs="Arial"/>
                          <w:b/>
                        </w:rPr>
                      </w:pPr>
                      <w:r w:rsidRPr="00F57D3E">
                        <w:rPr>
                          <w:rFonts w:cs="Arial"/>
                          <w:b/>
                        </w:rPr>
                        <w:t>FISCAL NOTE</w:t>
                      </w:r>
                    </w:p>
                  </w:txbxContent>
                </v:textbox>
              </v:shape>
            </w:pict>
          </mc:Fallback>
        </mc:AlternateContent>
      </w:r>
      <w:r w:rsidR="00CD36CF" w:rsidRPr="006D0E12">
        <w:rPr>
          <w:color w:val="auto"/>
        </w:rPr>
        <w:t>WEST virginia legislature</w:t>
      </w:r>
    </w:p>
    <w:p w14:paraId="528C05B9" w14:textId="77777777" w:rsidR="00CD36CF" w:rsidRPr="006D0E12" w:rsidRDefault="005C4E7C" w:rsidP="00CC1F3B">
      <w:pPr>
        <w:pStyle w:val="TitlePageSession"/>
        <w:rPr>
          <w:color w:val="auto"/>
        </w:rPr>
      </w:pPr>
      <w:r w:rsidRPr="006D0E12">
        <w:rPr>
          <w:color w:val="auto"/>
        </w:rPr>
        <w:t>2021</w:t>
      </w:r>
      <w:r w:rsidR="00CD36CF" w:rsidRPr="006D0E12">
        <w:rPr>
          <w:color w:val="auto"/>
        </w:rPr>
        <w:t xml:space="preserve"> regular session</w:t>
      </w:r>
    </w:p>
    <w:p w14:paraId="60C46445" w14:textId="77777777" w:rsidR="00CD36CF" w:rsidRPr="006D0E12" w:rsidRDefault="00896EBA" w:rsidP="00CC1F3B">
      <w:pPr>
        <w:pStyle w:val="TitlePageBillPrefix"/>
        <w:rPr>
          <w:color w:val="auto"/>
        </w:rPr>
      </w:pPr>
      <w:sdt>
        <w:sdtPr>
          <w:rPr>
            <w:color w:val="auto"/>
          </w:rPr>
          <w:tag w:val="IntroDate"/>
          <w:id w:val="-1236936958"/>
          <w:placeholder>
            <w:docPart w:val="6D02F765EF0A4089B525DC58FEEB27A2"/>
          </w:placeholder>
          <w:text/>
        </w:sdtPr>
        <w:sdtEndPr/>
        <w:sdtContent>
          <w:r w:rsidR="00AE48A0" w:rsidRPr="006D0E12">
            <w:rPr>
              <w:color w:val="auto"/>
            </w:rPr>
            <w:t>Introduced</w:t>
          </w:r>
        </w:sdtContent>
      </w:sdt>
    </w:p>
    <w:p w14:paraId="694791A4" w14:textId="51437539" w:rsidR="00CD36CF" w:rsidRPr="006D0E12" w:rsidRDefault="00896EBA" w:rsidP="00CC1F3B">
      <w:pPr>
        <w:pStyle w:val="BillNumber"/>
        <w:rPr>
          <w:color w:val="auto"/>
        </w:rPr>
      </w:pPr>
      <w:sdt>
        <w:sdtPr>
          <w:rPr>
            <w:color w:val="auto"/>
          </w:rPr>
          <w:tag w:val="Chamber"/>
          <w:id w:val="893011969"/>
          <w:lock w:val="sdtLocked"/>
          <w:placeholder>
            <w:docPart w:val="F17DB16E419647619B6C2C05B7A7F8E7"/>
          </w:placeholder>
          <w:dropDownList>
            <w:listItem w:displayText="House" w:value="House"/>
            <w:listItem w:displayText="Senate" w:value="Senate"/>
          </w:dropDownList>
        </w:sdtPr>
        <w:sdtEndPr/>
        <w:sdtContent>
          <w:r w:rsidR="00C33434" w:rsidRPr="006D0E12">
            <w:rPr>
              <w:color w:val="auto"/>
            </w:rPr>
            <w:t>House</w:t>
          </w:r>
        </w:sdtContent>
      </w:sdt>
      <w:r w:rsidR="00303684" w:rsidRPr="006D0E12">
        <w:rPr>
          <w:color w:val="auto"/>
        </w:rPr>
        <w:t xml:space="preserve"> </w:t>
      </w:r>
      <w:r w:rsidR="00CD36CF" w:rsidRPr="006D0E12">
        <w:rPr>
          <w:color w:val="auto"/>
        </w:rPr>
        <w:t xml:space="preserve">Bill </w:t>
      </w:r>
      <w:sdt>
        <w:sdtPr>
          <w:rPr>
            <w:color w:val="auto"/>
          </w:rPr>
          <w:tag w:val="BNum"/>
          <w:id w:val="1645317809"/>
          <w:lock w:val="sdtLocked"/>
          <w:placeholder>
            <w:docPart w:val="8C73B177E8A842A4A10317CDACE1669B"/>
          </w:placeholder>
          <w:text/>
        </w:sdtPr>
        <w:sdtEndPr/>
        <w:sdtContent>
          <w:r>
            <w:rPr>
              <w:color w:val="auto"/>
            </w:rPr>
            <w:t>3077</w:t>
          </w:r>
        </w:sdtContent>
      </w:sdt>
    </w:p>
    <w:p w14:paraId="79AB33F7" w14:textId="7F910972" w:rsidR="00CD36CF" w:rsidRPr="006D0E12" w:rsidRDefault="00CD36CF" w:rsidP="00CC1F3B">
      <w:pPr>
        <w:pStyle w:val="Sponsors"/>
        <w:rPr>
          <w:color w:val="auto"/>
        </w:rPr>
      </w:pPr>
      <w:r w:rsidRPr="006D0E12">
        <w:rPr>
          <w:color w:val="auto"/>
        </w:rPr>
        <w:t xml:space="preserve">By </w:t>
      </w:r>
      <w:sdt>
        <w:sdtPr>
          <w:rPr>
            <w:color w:val="auto"/>
          </w:rPr>
          <w:tag w:val="Sponsors"/>
          <w:id w:val="1589585889"/>
          <w:placeholder>
            <w:docPart w:val="FBCC079B75DA42498F1EB92728646604"/>
          </w:placeholder>
          <w:text w:multiLine="1"/>
        </w:sdtPr>
        <w:sdtEndPr/>
        <w:sdtContent>
          <w:r w:rsidR="00510DFE" w:rsidRPr="006D0E12">
            <w:rPr>
              <w:color w:val="auto"/>
            </w:rPr>
            <w:t>Delegate</w:t>
          </w:r>
          <w:r w:rsidR="00D6652A">
            <w:rPr>
              <w:color w:val="auto"/>
            </w:rPr>
            <w:t>s</w:t>
          </w:r>
          <w:r w:rsidR="00510DFE" w:rsidRPr="006D0E12">
            <w:rPr>
              <w:color w:val="auto"/>
            </w:rPr>
            <w:t xml:space="preserve"> Hanshaw (Mr. Speaker)</w:t>
          </w:r>
          <w:r w:rsidR="00D6652A">
            <w:rPr>
              <w:color w:val="auto"/>
            </w:rPr>
            <w:t xml:space="preserve"> and Jennings</w:t>
          </w:r>
        </w:sdtContent>
      </w:sdt>
    </w:p>
    <w:p w14:paraId="37F58072" w14:textId="08589808" w:rsidR="00E831B3" w:rsidRPr="006D0E12" w:rsidRDefault="00CD36CF" w:rsidP="00CC1F3B">
      <w:pPr>
        <w:pStyle w:val="References"/>
        <w:rPr>
          <w:color w:val="auto"/>
        </w:rPr>
      </w:pPr>
      <w:r w:rsidRPr="006D0E12">
        <w:rPr>
          <w:color w:val="auto"/>
        </w:rPr>
        <w:t>[</w:t>
      </w:r>
      <w:sdt>
        <w:sdtPr>
          <w:rPr>
            <w:color w:val="auto"/>
          </w:rPr>
          <w:tag w:val="References"/>
          <w:id w:val="-1043047873"/>
          <w:placeholder>
            <w:docPart w:val="405C84D1147D4D4AA1432D0D62FB62CB"/>
          </w:placeholder>
          <w:text w:multiLine="1"/>
        </w:sdtPr>
        <w:sdtEndPr/>
        <w:sdtContent>
          <w:r w:rsidR="00896EBA">
            <w:rPr>
              <w:color w:val="auto"/>
            </w:rPr>
            <w:t>Introduced March 11, 2021; Referred to the Committee on Veterans' Affairs and Homeland Security then the Judiciary</w:t>
          </w:r>
        </w:sdtContent>
      </w:sdt>
      <w:r w:rsidRPr="006D0E12">
        <w:rPr>
          <w:color w:val="auto"/>
        </w:rPr>
        <w:t>]</w:t>
      </w:r>
    </w:p>
    <w:p w14:paraId="604D56AD" w14:textId="7212AE6D" w:rsidR="00303684" w:rsidRPr="006D0E12" w:rsidRDefault="0000526A" w:rsidP="00CC1F3B">
      <w:pPr>
        <w:pStyle w:val="TitleSection"/>
        <w:rPr>
          <w:color w:val="auto"/>
        </w:rPr>
      </w:pPr>
      <w:r w:rsidRPr="006D0E12">
        <w:rPr>
          <w:color w:val="auto"/>
        </w:rPr>
        <w:lastRenderedPageBreak/>
        <w:t>A BILL</w:t>
      </w:r>
      <w:r w:rsidR="00C35A1F" w:rsidRPr="006D0E12">
        <w:rPr>
          <w:color w:val="auto"/>
        </w:rPr>
        <w:t xml:space="preserve"> to amend and reenact §15-1J-4</w:t>
      </w:r>
      <w:r w:rsidR="00A715E0" w:rsidRPr="006D0E12">
        <w:rPr>
          <w:color w:val="auto"/>
        </w:rPr>
        <w:t xml:space="preserve"> of the Code of West </w:t>
      </w:r>
      <w:r w:rsidR="00C35A1F" w:rsidRPr="006D0E12">
        <w:rPr>
          <w:color w:val="auto"/>
        </w:rPr>
        <w:t xml:space="preserve">Virginia, 1931, as amended, </w:t>
      </w:r>
      <w:r w:rsidR="00510DFE" w:rsidRPr="006D0E12">
        <w:rPr>
          <w:color w:val="auto"/>
        </w:rPr>
        <w:t>relating to</w:t>
      </w:r>
      <w:r w:rsidR="00C35A1F" w:rsidRPr="006D0E12">
        <w:rPr>
          <w:color w:val="auto"/>
        </w:rPr>
        <w:t xml:space="preserve"> </w:t>
      </w:r>
      <w:r w:rsidR="0010486A" w:rsidRPr="006D0E12">
        <w:rPr>
          <w:color w:val="auto"/>
        </w:rPr>
        <w:t xml:space="preserve">permitting the </w:t>
      </w:r>
      <w:r w:rsidR="00510DFE" w:rsidRPr="006D0E12">
        <w:rPr>
          <w:color w:val="auto"/>
        </w:rPr>
        <w:t xml:space="preserve">National Guard to </w:t>
      </w:r>
      <w:r w:rsidR="0010486A" w:rsidRPr="006D0E12">
        <w:rPr>
          <w:color w:val="auto"/>
        </w:rPr>
        <w:t>use of establish</w:t>
      </w:r>
      <w:r w:rsidR="00510DFE" w:rsidRPr="006D0E12">
        <w:rPr>
          <w:color w:val="auto"/>
        </w:rPr>
        <w:t>ed</w:t>
      </w:r>
      <w:r w:rsidR="0010486A" w:rsidRPr="006D0E12">
        <w:rPr>
          <w:color w:val="auto"/>
        </w:rPr>
        <w:t xml:space="preserve"> Federal or State Contracts</w:t>
      </w:r>
      <w:r w:rsidR="00F3581C" w:rsidRPr="006D0E12">
        <w:rPr>
          <w:color w:val="auto"/>
        </w:rPr>
        <w:t xml:space="preserve">.  </w:t>
      </w:r>
      <w:r w:rsidR="00C35A1F" w:rsidRPr="006D0E12">
        <w:rPr>
          <w:color w:val="auto"/>
        </w:rPr>
        <w:t xml:space="preserve">  </w:t>
      </w:r>
    </w:p>
    <w:p w14:paraId="12030CB5" w14:textId="77777777" w:rsidR="00035330" w:rsidRPr="006D0E12" w:rsidRDefault="00303684" w:rsidP="00CC1F3B">
      <w:pPr>
        <w:pStyle w:val="EnactingClause"/>
        <w:rPr>
          <w:color w:val="auto"/>
        </w:rPr>
      </w:pPr>
      <w:r w:rsidRPr="006D0E12">
        <w:rPr>
          <w:color w:val="auto"/>
        </w:rPr>
        <w:t>Be it enacted by the Legislature of West Virginia:</w:t>
      </w:r>
    </w:p>
    <w:p w14:paraId="1A0B37C6" w14:textId="77777777" w:rsidR="00035330" w:rsidRPr="006D0E12" w:rsidRDefault="00035330" w:rsidP="00510DFE">
      <w:pPr>
        <w:pStyle w:val="ArticleHeading"/>
        <w:rPr>
          <w:i/>
          <w:color w:val="auto"/>
        </w:rPr>
      </w:pPr>
      <w:r w:rsidRPr="006D0E12">
        <w:rPr>
          <w:color w:val="auto"/>
        </w:rPr>
        <w:t xml:space="preserve">ARTICLE </w:t>
      </w:r>
      <w:r w:rsidR="008B28BE" w:rsidRPr="006D0E12">
        <w:rPr>
          <w:color w:val="auto"/>
        </w:rPr>
        <w:t>1J. THE WEST VIRGINIA MILITARY AUTHORITY ACT.</w:t>
      </w:r>
    </w:p>
    <w:p w14:paraId="3B676D5D" w14:textId="77777777" w:rsidR="00035330" w:rsidRPr="006D0E12" w:rsidRDefault="0010486A" w:rsidP="00510DFE">
      <w:pPr>
        <w:pStyle w:val="SectionHeading"/>
        <w:rPr>
          <w:i/>
          <w:color w:val="auto"/>
        </w:rPr>
        <w:sectPr w:rsidR="00035330" w:rsidRPr="006D0E1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D0E12">
        <w:rPr>
          <w:color w:val="auto"/>
        </w:rPr>
        <w:t>§15-1J-4</w:t>
      </w:r>
      <w:r w:rsidR="004B6F4F" w:rsidRPr="006D0E12">
        <w:rPr>
          <w:color w:val="auto"/>
        </w:rPr>
        <w:t xml:space="preserve">. </w:t>
      </w:r>
      <w:r w:rsidRPr="006D0E12">
        <w:rPr>
          <w:color w:val="auto"/>
        </w:rPr>
        <w:t xml:space="preserve">Establishment and general powers of the authority </w:t>
      </w:r>
    </w:p>
    <w:p w14:paraId="09DB58BD" w14:textId="77777777" w:rsidR="00AE621B" w:rsidRPr="006D0E12" w:rsidRDefault="00AE621B" w:rsidP="00AE621B">
      <w:pPr>
        <w:pStyle w:val="SectionBody"/>
        <w:rPr>
          <w:color w:val="auto"/>
        </w:rPr>
      </w:pPr>
      <w:r w:rsidRPr="006D0E12">
        <w:rPr>
          <w:color w:val="auto"/>
        </w:rPr>
        <w:t>(a) The West Virginia Military Authority is hereby established to administer national security, homeland security and other military-related or sponsored programs.</w:t>
      </w:r>
    </w:p>
    <w:p w14:paraId="3EE7F6DE" w14:textId="77777777" w:rsidR="00AE621B" w:rsidRPr="006D0E12" w:rsidRDefault="00AE621B" w:rsidP="00AE621B">
      <w:pPr>
        <w:pStyle w:val="SectionBody"/>
        <w:rPr>
          <w:color w:val="auto"/>
        </w:rPr>
      </w:pPr>
      <w:r w:rsidRPr="006D0E12">
        <w:rPr>
          <w:color w:val="auto"/>
        </w:rPr>
        <w:t>(b) The authority will be administered by the Adjutant General and the Adjutant General’s department.</w:t>
      </w:r>
    </w:p>
    <w:p w14:paraId="63F682EE" w14:textId="77777777" w:rsidR="00AE621B" w:rsidRPr="006D0E12" w:rsidRDefault="00AE621B" w:rsidP="00AE621B">
      <w:pPr>
        <w:pStyle w:val="SectionBody"/>
        <w:rPr>
          <w:color w:val="auto"/>
        </w:rPr>
      </w:pPr>
      <w:r w:rsidRPr="006D0E12">
        <w:rPr>
          <w:color w:val="auto"/>
        </w:rPr>
        <w:t xml:space="preserve">(c) Funds provided by the federal government and any state funds authorized by appropriation of the Legislature used as a required match to secure federal funding for programs administered by the authority pursuant to this section shall be administered by the Adjutant General subject to the provisions of §4-11-1 </w:t>
      </w:r>
      <w:r w:rsidRPr="006D0E12">
        <w:rPr>
          <w:i/>
          <w:iCs/>
          <w:color w:val="auto"/>
        </w:rPr>
        <w:t>et seq.</w:t>
      </w:r>
      <w:r w:rsidRPr="006D0E12">
        <w:rPr>
          <w:color w:val="auto"/>
        </w:rPr>
        <w:t xml:space="preserve"> of this code.</w:t>
      </w:r>
    </w:p>
    <w:p w14:paraId="0309CDF7" w14:textId="77777777" w:rsidR="00AE621B" w:rsidRPr="006D0E12" w:rsidRDefault="00AE621B" w:rsidP="00AE621B">
      <w:pPr>
        <w:pStyle w:val="SectionBody"/>
        <w:rPr>
          <w:color w:val="auto"/>
        </w:rPr>
      </w:pPr>
      <w:r w:rsidRPr="006D0E12">
        <w:rPr>
          <w:color w:val="auto"/>
        </w:rPr>
        <w:t>(d) Except as otherwise prohibited by statute, the authority, as a governmental instrumentality exercising public powers of the state, shall have and may exercise all powers necessary or appropriate to carry out the purpose of this article, including the authority to:</w:t>
      </w:r>
    </w:p>
    <w:p w14:paraId="2A2F269E" w14:textId="77777777" w:rsidR="00AE621B" w:rsidRPr="006D0E12" w:rsidRDefault="00AE621B" w:rsidP="00AE621B">
      <w:pPr>
        <w:pStyle w:val="SectionBody"/>
        <w:rPr>
          <w:color w:val="auto"/>
        </w:rPr>
      </w:pPr>
      <w:r w:rsidRPr="006D0E12">
        <w:rPr>
          <w:color w:val="auto"/>
        </w:rPr>
        <w:t>(1) Execute cooperative agreements between the guard and the federal and/or state governments;</w:t>
      </w:r>
    </w:p>
    <w:p w14:paraId="6DE9437B" w14:textId="77777777" w:rsidR="00AE621B" w:rsidRPr="006D0E12" w:rsidRDefault="00AE621B" w:rsidP="00AE621B">
      <w:pPr>
        <w:pStyle w:val="SectionBody"/>
        <w:rPr>
          <w:color w:val="auto"/>
        </w:rPr>
      </w:pPr>
      <w:r w:rsidRPr="006D0E12">
        <w:rPr>
          <w:color w:val="auto"/>
        </w:rPr>
        <w:t xml:space="preserve">(2) Contract on behalf of the guard with the federal government, its instrumentalities and agencies, any state, territory, or the District of Columbia and its agencies and instrumentalities, municipalities, foreign governments, public bodies, private corporations, partnerships, associations, and individuals; </w:t>
      </w:r>
    </w:p>
    <w:p w14:paraId="28CEAC7D" w14:textId="77777777" w:rsidR="00AE621B" w:rsidRPr="006D0E12" w:rsidRDefault="00AE621B" w:rsidP="00AE621B">
      <w:pPr>
        <w:pStyle w:val="SectionBody"/>
        <w:rPr>
          <w:color w:val="auto"/>
        </w:rPr>
      </w:pPr>
      <w:r w:rsidRPr="006D0E12">
        <w:rPr>
          <w:color w:val="auto"/>
        </w:rPr>
        <w:t>(3) Use funds administered by the authority pursuant to subsection (c) of this section for the maintenance, construction, or reconstruction of capital repair and replacement items as necessary and approved by the authority;</w:t>
      </w:r>
    </w:p>
    <w:p w14:paraId="1BBBF2FB" w14:textId="77777777" w:rsidR="00AE621B" w:rsidRPr="006D0E12" w:rsidRDefault="00AE621B" w:rsidP="00AE621B">
      <w:pPr>
        <w:pStyle w:val="SectionBody"/>
        <w:rPr>
          <w:color w:val="auto"/>
        </w:rPr>
      </w:pPr>
      <w:r w:rsidRPr="006D0E12">
        <w:rPr>
          <w:color w:val="auto"/>
        </w:rPr>
        <w:t>(4) Accept and use funds from the federal government, its instrumentalities and agencies, any state, territory, or the District of Columbia and its agencies and instrumentalities, municipalities, foreign governments, public bodies, private corporations, partnerships, associations, and individuals for the purposes of national security, homeland security, and other military-related or sponsored programs;</w:t>
      </w:r>
    </w:p>
    <w:p w14:paraId="14654A2C" w14:textId="77777777" w:rsidR="00AE621B" w:rsidRPr="006D0E12" w:rsidRDefault="00AE621B" w:rsidP="00AE621B">
      <w:pPr>
        <w:pStyle w:val="SectionBody"/>
        <w:rPr>
          <w:color w:val="auto"/>
        </w:rPr>
      </w:pPr>
      <w:r w:rsidRPr="006D0E12">
        <w:rPr>
          <w:color w:val="auto"/>
        </w:rPr>
        <w:t>(5) Procure insurance with state funds through BRIM covering property and other assets of the authority in amounts and from insurers that BRIM determines necessary;</w:t>
      </w:r>
    </w:p>
    <w:p w14:paraId="0CDB3C4D" w14:textId="77777777" w:rsidR="00AE621B" w:rsidRPr="006D0E12" w:rsidRDefault="00AE621B" w:rsidP="00AE621B">
      <w:pPr>
        <w:pStyle w:val="SectionBody"/>
        <w:rPr>
          <w:color w:val="auto"/>
        </w:rPr>
      </w:pPr>
      <w:r w:rsidRPr="006D0E12">
        <w:rPr>
          <w:color w:val="auto"/>
        </w:rPr>
        <w:t>(6) Contract on behalf of the guard with the federal government, its instrumentalities, and agencies, any state, territory, or the District of Columbia and its agencies and instrumentalities, municipalities, foreign governments, public bodies, private corporations, partnerships, associations, and individuals for specialized technical services at a rate commensurate with industry standards as determined by the Adjutant General to support specific activities related to national security, homeland security, and other military-related programs;</w:t>
      </w:r>
    </w:p>
    <w:p w14:paraId="51A4FFEF" w14:textId="77777777" w:rsidR="00AE621B" w:rsidRPr="006D0E12" w:rsidRDefault="00AE621B" w:rsidP="00AE621B">
      <w:pPr>
        <w:pStyle w:val="SectionBody"/>
        <w:rPr>
          <w:color w:val="auto"/>
        </w:rPr>
      </w:pPr>
      <w:r w:rsidRPr="006D0E12">
        <w:rPr>
          <w:color w:val="auto"/>
        </w:rPr>
        <w:t>(7) Hire employees at an appropriate salary equivalent to a competitive wage rate;</w:t>
      </w:r>
    </w:p>
    <w:p w14:paraId="41FB42E0" w14:textId="77777777" w:rsidR="00AE621B" w:rsidRPr="006D0E12" w:rsidRDefault="00AE621B" w:rsidP="00AE621B">
      <w:pPr>
        <w:pStyle w:val="SectionBody"/>
        <w:rPr>
          <w:color w:val="auto"/>
        </w:rPr>
      </w:pPr>
      <w:r w:rsidRPr="006D0E12">
        <w:rPr>
          <w:color w:val="auto"/>
        </w:rPr>
        <w:t xml:space="preserve">(8) Enroll employees in PERS, PEIA, and workers’ compensation and unemployment programs, or their equivalents: </w:t>
      </w:r>
      <w:r w:rsidRPr="006D0E12">
        <w:rPr>
          <w:i/>
          <w:iCs/>
          <w:color w:val="auto"/>
        </w:rPr>
        <w:t>Provided</w:t>
      </w:r>
      <w:r w:rsidRPr="006D0E12">
        <w:rPr>
          <w:color w:val="auto"/>
        </w:rPr>
        <w:t>, That the authority, through the receipt of federal and/or state funds, pays the required employer contributions;</w:t>
      </w:r>
    </w:p>
    <w:p w14:paraId="5F41570D" w14:textId="77777777" w:rsidR="00AE621B" w:rsidRPr="006D0E12" w:rsidRDefault="00AE621B" w:rsidP="00AE621B">
      <w:pPr>
        <w:pStyle w:val="SectionBody"/>
        <w:rPr>
          <w:color w:val="auto"/>
        </w:rPr>
      </w:pPr>
      <w:r w:rsidRPr="006D0E12">
        <w:rPr>
          <w:color w:val="auto"/>
        </w:rPr>
        <w:t>(9) Cooperate with economic development agencies in efforts to promote the expansion of industrial, commercial, and manufacturing in the state;</w:t>
      </w:r>
    </w:p>
    <w:p w14:paraId="68B57918" w14:textId="77777777" w:rsidR="00AE621B" w:rsidRPr="006D0E12" w:rsidRDefault="00AE621B" w:rsidP="00AE621B">
      <w:pPr>
        <w:pStyle w:val="SectionBody"/>
        <w:rPr>
          <w:color w:val="auto"/>
        </w:rPr>
      </w:pPr>
      <w:r w:rsidRPr="006D0E12">
        <w:rPr>
          <w:color w:val="auto"/>
        </w:rPr>
        <w:t>(10) Develop a human resources division that will administer and manage its employees and receive state matching funds as necessary to ensure maximum federal funds are secured;</w:t>
      </w:r>
    </w:p>
    <w:p w14:paraId="14F372BA" w14:textId="77777777" w:rsidR="00AE621B" w:rsidRPr="006D0E12" w:rsidRDefault="00AE621B" w:rsidP="00AE621B">
      <w:pPr>
        <w:pStyle w:val="SectionBody"/>
        <w:rPr>
          <w:color w:val="auto"/>
        </w:rPr>
      </w:pPr>
      <w:r w:rsidRPr="006D0E12">
        <w:rPr>
          <w:color w:val="auto"/>
        </w:rPr>
        <w:t>(11) Due to the at-will employment relationship with the authority, its employees may not avail themselves of the state grievance procedure as set forth in §29-6A-1 et seq. of this code; and</w:t>
      </w:r>
    </w:p>
    <w:p w14:paraId="5A84F75A" w14:textId="77777777" w:rsidR="00AE621B" w:rsidRPr="006D0E12" w:rsidRDefault="00AE621B" w:rsidP="00AE621B">
      <w:pPr>
        <w:pStyle w:val="SectionBody"/>
        <w:rPr>
          <w:color w:val="auto"/>
        </w:rPr>
      </w:pPr>
      <w:r w:rsidRPr="006D0E12">
        <w:rPr>
          <w:color w:val="auto"/>
        </w:rPr>
        <w:t xml:space="preserve">(12) Have the ability to secure all other bonding, insurance, or other liability protections necessary for its employees to fulfill their duties and responsibilities. </w:t>
      </w:r>
    </w:p>
    <w:p w14:paraId="3A1210DC" w14:textId="77777777" w:rsidR="00AE621B" w:rsidRPr="006D0E12" w:rsidRDefault="00AE621B" w:rsidP="00AE621B">
      <w:pPr>
        <w:pStyle w:val="SectionBody"/>
        <w:rPr>
          <w:color w:val="auto"/>
          <w:u w:val="single"/>
        </w:rPr>
      </w:pPr>
      <w:r w:rsidRPr="006D0E12">
        <w:rPr>
          <w:color w:val="auto"/>
          <w:u w:val="single"/>
        </w:rPr>
        <w:t xml:space="preserve">(13) </w:t>
      </w:r>
      <w:r w:rsidR="00E24CAB" w:rsidRPr="006D0E12">
        <w:rPr>
          <w:color w:val="auto"/>
          <w:u w:val="single"/>
        </w:rPr>
        <w:t>Purchase or contract</w:t>
      </w:r>
      <w:r w:rsidRPr="006D0E12">
        <w:rPr>
          <w:color w:val="auto"/>
          <w:u w:val="single"/>
        </w:rPr>
        <w:t xml:space="preserve"> under </w:t>
      </w:r>
      <w:r w:rsidR="00FD7F01" w:rsidRPr="006D0E12">
        <w:rPr>
          <w:color w:val="auto"/>
          <w:u w:val="single"/>
        </w:rPr>
        <w:t xml:space="preserve">an </w:t>
      </w:r>
      <w:r w:rsidRPr="006D0E12">
        <w:rPr>
          <w:color w:val="auto"/>
          <w:u w:val="single"/>
        </w:rPr>
        <w:t xml:space="preserve">established </w:t>
      </w:r>
      <w:r w:rsidR="00D73433" w:rsidRPr="006D0E12">
        <w:rPr>
          <w:color w:val="auto"/>
          <w:u w:val="single"/>
        </w:rPr>
        <w:t>US General Services Administration</w:t>
      </w:r>
      <w:r w:rsidR="00E24CAB" w:rsidRPr="006D0E12">
        <w:rPr>
          <w:color w:val="auto"/>
          <w:u w:val="single"/>
        </w:rPr>
        <w:t xml:space="preserve"> purchase programs, such as the General Services Administration Global Supply, </w:t>
      </w:r>
      <w:r w:rsidR="00FD7F01" w:rsidRPr="006D0E12">
        <w:rPr>
          <w:color w:val="auto"/>
          <w:u w:val="single"/>
        </w:rPr>
        <w:t>catalogue</w:t>
      </w:r>
      <w:r w:rsidR="00E24CAB" w:rsidRPr="006D0E12">
        <w:rPr>
          <w:color w:val="auto"/>
          <w:u w:val="single"/>
        </w:rPr>
        <w:t>, marketplace</w:t>
      </w:r>
      <w:r w:rsidRPr="006D0E12">
        <w:rPr>
          <w:color w:val="auto"/>
          <w:u w:val="single"/>
        </w:rPr>
        <w:t xml:space="preserve"> or </w:t>
      </w:r>
      <w:r w:rsidR="00D73433" w:rsidRPr="006D0E12">
        <w:rPr>
          <w:color w:val="auto"/>
          <w:u w:val="single"/>
        </w:rPr>
        <w:t xml:space="preserve">any </w:t>
      </w:r>
      <w:r w:rsidRPr="006D0E12">
        <w:rPr>
          <w:color w:val="auto"/>
          <w:u w:val="single"/>
        </w:rPr>
        <w:t xml:space="preserve">other </w:t>
      </w:r>
      <w:r w:rsidR="00D73433" w:rsidRPr="006D0E12">
        <w:rPr>
          <w:color w:val="auto"/>
          <w:u w:val="single"/>
        </w:rPr>
        <w:t>state</w:t>
      </w:r>
      <w:r w:rsidR="00FD7F01" w:rsidRPr="006D0E12">
        <w:rPr>
          <w:color w:val="auto"/>
          <w:u w:val="single"/>
        </w:rPr>
        <w:t xml:space="preserve"> or federal contract</w:t>
      </w:r>
      <w:r w:rsidR="00E24CAB" w:rsidRPr="006D0E12">
        <w:rPr>
          <w:color w:val="auto"/>
          <w:u w:val="single"/>
        </w:rPr>
        <w:t>,</w:t>
      </w:r>
      <w:r w:rsidR="00D73433" w:rsidRPr="006D0E12">
        <w:rPr>
          <w:color w:val="auto"/>
          <w:u w:val="single"/>
        </w:rPr>
        <w:t xml:space="preserve"> platform</w:t>
      </w:r>
      <w:r w:rsidR="00E24CAB" w:rsidRPr="006D0E12">
        <w:rPr>
          <w:color w:val="auto"/>
          <w:u w:val="single"/>
        </w:rPr>
        <w:t xml:space="preserve"> or program</w:t>
      </w:r>
      <w:r w:rsidRPr="006D0E12">
        <w:rPr>
          <w:color w:val="auto"/>
          <w:u w:val="single"/>
        </w:rPr>
        <w:t xml:space="preserve"> for the </w:t>
      </w:r>
      <w:r w:rsidR="00D73433" w:rsidRPr="006D0E12">
        <w:rPr>
          <w:color w:val="auto"/>
          <w:u w:val="single"/>
        </w:rPr>
        <w:t xml:space="preserve">purchase of uniforms, safety equipment, personal protection equipment, firearms, supplies, materials or for Education Textbooks, Instructional Materials, Digital Content Resources, Instructional Technology, Hardware, Software, Telecommunications, and Technical Services without application of the provisions of article 5A-3, section 1 or 3 of this code.  </w:t>
      </w:r>
    </w:p>
    <w:p w14:paraId="621DA79B" w14:textId="77777777" w:rsidR="00035330" w:rsidRPr="006D0E12" w:rsidRDefault="00AE621B" w:rsidP="00AE621B">
      <w:pPr>
        <w:pStyle w:val="SectionBody"/>
        <w:rPr>
          <w:color w:val="auto"/>
        </w:rPr>
      </w:pPr>
      <w:r w:rsidRPr="006D0E12">
        <w:rPr>
          <w:color w:val="auto"/>
        </w:rPr>
        <w:t>(e) There is hereby created in the State Treasury a special revenue account designated the Military Authority Fund which shall be administered by the Adjutant General. All revenues received from nonfederal government entities shall be deposited into the special revenue account and may be used by the Adjutant General in accordance with the provisions of this article.</w:t>
      </w:r>
    </w:p>
    <w:p w14:paraId="26B3BD6D" w14:textId="77777777" w:rsidR="00C33014" w:rsidRPr="006D0E12" w:rsidRDefault="00C33014" w:rsidP="00CC1F3B">
      <w:pPr>
        <w:pStyle w:val="Note"/>
        <w:rPr>
          <w:color w:val="auto"/>
        </w:rPr>
      </w:pPr>
    </w:p>
    <w:p w14:paraId="5876C973" w14:textId="243CFB59" w:rsidR="006865E9" w:rsidRPr="006D0E12" w:rsidRDefault="00CF1DCA" w:rsidP="00CC1F3B">
      <w:pPr>
        <w:pStyle w:val="Note"/>
        <w:rPr>
          <w:color w:val="auto"/>
        </w:rPr>
      </w:pPr>
      <w:r w:rsidRPr="006D0E12">
        <w:rPr>
          <w:color w:val="auto"/>
        </w:rPr>
        <w:t>NOTE: The</w:t>
      </w:r>
      <w:r w:rsidR="006865E9" w:rsidRPr="006D0E12">
        <w:rPr>
          <w:color w:val="auto"/>
        </w:rPr>
        <w:t xml:space="preserve"> purpose of this bill is to </w:t>
      </w:r>
      <w:r w:rsidR="00AE621B" w:rsidRPr="006D0E12">
        <w:rPr>
          <w:color w:val="auto"/>
        </w:rPr>
        <w:t xml:space="preserve">permit the use of </w:t>
      </w:r>
      <w:r w:rsidR="00E24CAB" w:rsidRPr="006D0E12">
        <w:rPr>
          <w:color w:val="auto"/>
        </w:rPr>
        <w:t>establish</w:t>
      </w:r>
      <w:r w:rsidR="00F14CB6" w:rsidRPr="006D0E12">
        <w:rPr>
          <w:color w:val="auto"/>
        </w:rPr>
        <w:t>ing</w:t>
      </w:r>
      <w:r w:rsidR="00E24CAB" w:rsidRPr="006D0E12">
        <w:rPr>
          <w:color w:val="auto"/>
        </w:rPr>
        <w:t xml:space="preserve"> federal marketplace programs for the purchases of supplies.  </w:t>
      </w:r>
    </w:p>
    <w:p w14:paraId="601B2C39" w14:textId="77777777" w:rsidR="006865E9" w:rsidRPr="006D0E12" w:rsidRDefault="00AE48A0" w:rsidP="00CC1F3B">
      <w:pPr>
        <w:pStyle w:val="Note"/>
        <w:rPr>
          <w:color w:val="auto"/>
        </w:rPr>
      </w:pPr>
      <w:r w:rsidRPr="006D0E12">
        <w:rPr>
          <w:color w:val="auto"/>
        </w:rPr>
        <w:t>Strike-throughs indicate language that would be stricken from a heading or the present law and underscoring indicates new language that would be added.</w:t>
      </w:r>
    </w:p>
    <w:sectPr w:rsidR="006865E9" w:rsidRPr="006D0E12" w:rsidSect="00DA1D3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EC29" w14:textId="77777777" w:rsidR="00107E31" w:rsidRPr="00B844FE" w:rsidRDefault="00107E31" w:rsidP="00B844FE">
      <w:r>
        <w:separator/>
      </w:r>
    </w:p>
  </w:endnote>
  <w:endnote w:type="continuationSeparator" w:id="0">
    <w:p w14:paraId="21102B80" w14:textId="77777777" w:rsidR="00107E31" w:rsidRPr="00B844FE" w:rsidRDefault="00107E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4E0F7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8960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43517FF" w14:textId="77777777" w:rsidR="002A0269" w:rsidRDefault="00DF199D" w:rsidP="00DF199D">
        <w:pPr>
          <w:pStyle w:val="Footer"/>
          <w:jc w:val="center"/>
        </w:pPr>
        <w:r>
          <w:fldChar w:fldCharType="begin"/>
        </w:r>
        <w:r>
          <w:instrText xml:space="preserve"> PAGE   \* MERGEFORMAT </w:instrText>
        </w:r>
        <w:r>
          <w:fldChar w:fldCharType="separate"/>
        </w:r>
        <w:r w:rsidR="00E24CA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C72AF" w14:textId="77777777" w:rsidR="00107E31" w:rsidRPr="00B844FE" w:rsidRDefault="00107E31" w:rsidP="00B844FE">
      <w:r>
        <w:separator/>
      </w:r>
    </w:p>
  </w:footnote>
  <w:footnote w:type="continuationSeparator" w:id="0">
    <w:p w14:paraId="42C7D056" w14:textId="77777777" w:rsidR="00107E31" w:rsidRPr="00B844FE" w:rsidRDefault="00107E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1A74" w14:textId="77777777" w:rsidR="002A0269" w:rsidRPr="00B844FE" w:rsidRDefault="00896EBA">
    <w:pPr>
      <w:pStyle w:val="Header"/>
    </w:pPr>
    <w:sdt>
      <w:sdtPr>
        <w:id w:val="-684364211"/>
        <w:placeholder>
          <w:docPart w:val="F17DB16E419647619B6C2C05B7A7F8E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17DB16E419647619B6C2C05B7A7F8E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598AB" w14:textId="426F5B81" w:rsidR="00C33014" w:rsidRPr="00C33014" w:rsidRDefault="00510DFE"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t>2021R2543</w:t>
        </w:r>
      </w:sdtContent>
    </w:sdt>
  </w:p>
  <w:p w14:paraId="32BEB02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D3A2C" w14:textId="0D1EB1DA"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text/>
      </w:sdtPr>
      <w:sdtEndPr/>
      <w:sdtContent>
        <w:r w:rsidR="00510DFE">
          <w:t>2021R2543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zQzMzA3NjSytDBR0lEKTi0uzszPAykwrAUAzxZpsywAAAA="/>
  </w:docVars>
  <w:rsids>
    <w:rsidRoot w:val="007879B3"/>
    <w:rsid w:val="0000526A"/>
    <w:rsid w:val="00035330"/>
    <w:rsid w:val="000426FE"/>
    <w:rsid w:val="000573A9"/>
    <w:rsid w:val="00085D22"/>
    <w:rsid w:val="00091210"/>
    <w:rsid w:val="000C265C"/>
    <w:rsid w:val="000C5C77"/>
    <w:rsid w:val="000E3912"/>
    <w:rsid w:val="0010070F"/>
    <w:rsid w:val="0010486A"/>
    <w:rsid w:val="00107E31"/>
    <w:rsid w:val="00126496"/>
    <w:rsid w:val="0015112E"/>
    <w:rsid w:val="001552E7"/>
    <w:rsid w:val="001566B4"/>
    <w:rsid w:val="001673B8"/>
    <w:rsid w:val="001A413B"/>
    <w:rsid w:val="001C279E"/>
    <w:rsid w:val="001D459E"/>
    <w:rsid w:val="0027011C"/>
    <w:rsid w:val="00274200"/>
    <w:rsid w:val="00275740"/>
    <w:rsid w:val="002A0269"/>
    <w:rsid w:val="002A1C48"/>
    <w:rsid w:val="00303684"/>
    <w:rsid w:val="003143F5"/>
    <w:rsid w:val="00314854"/>
    <w:rsid w:val="00394191"/>
    <w:rsid w:val="003C51CD"/>
    <w:rsid w:val="003C733A"/>
    <w:rsid w:val="004368E0"/>
    <w:rsid w:val="004B6F4F"/>
    <w:rsid w:val="004C13DD"/>
    <w:rsid w:val="004C47E1"/>
    <w:rsid w:val="004E3441"/>
    <w:rsid w:val="00510DFE"/>
    <w:rsid w:val="00522444"/>
    <w:rsid w:val="00532342"/>
    <w:rsid w:val="005A5366"/>
    <w:rsid w:val="005C4E7C"/>
    <w:rsid w:val="00637E73"/>
    <w:rsid w:val="006865E9"/>
    <w:rsid w:val="00691F3E"/>
    <w:rsid w:val="00694BFB"/>
    <w:rsid w:val="006A106B"/>
    <w:rsid w:val="006C523D"/>
    <w:rsid w:val="006D0E12"/>
    <w:rsid w:val="006D4036"/>
    <w:rsid w:val="007879B3"/>
    <w:rsid w:val="007A7081"/>
    <w:rsid w:val="007F1CF5"/>
    <w:rsid w:val="007F474D"/>
    <w:rsid w:val="00834EDE"/>
    <w:rsid w:val="008736AA"/>
    <w:rsid w:val="00891789"/>
    <w:rsid w:val="00896EBA"/>
    <w:rsid w:val="008B28BE"/>
    <w:rsid w:val="008D275D"/>
    <w:rsid w:val="00980327"/>
    <w:rsid w:val="00986478"/>
    <w:rsid w:val="009B5557"/>
    <w:rsid w:val="009D0D18"/>
    <w:rsid w:val="009F1067"/>
    <w:rsid w:val="00A2759C"/>
    <w:rsid w:val="00A31E01"/>
    <w:rsid w:val="00A527AD"/>
    <w:rsid w:val="00A715E0"/>
    <w:rsid w:val="00A718CF"/>
    <w:rsid w:val="00AB0882"/>
    <w:rsid w:val="00AE48A0"/>
    <w:rsid w:val="00AE61BE"/>
    <w:rsid w:val="00AE621B"/>
    <w:rsid w:val="00B16F25"/>
    <w:rsid w:val="00B24422"/>
    <w:rsid w:val="00B80C20"/>
    <w:rsid w:val="00B844FE"/>
    <w:rsid w:val="00B86B4F"/>
    <w:rsid w:val="00BC562B"/>
    <w:rsid w:val="00BE394D"/>
    <w:rsid w:val="00C33014"/>
    <w:rsid w:val="00C33434"/>
    <w:rsid w:val="00C34869"/>
    <w:rsid w:val="00C35A1F"/>
    <w:rsid w:val="00C42EB6"/>
    <w:rsid w:val="00C85096"/>
    <w:rsid w:val="00CB20EF"/>
    <w:rsid w:val="00CC1F3B"/>
    <w:rsid w:val="00CD12CB"/>
    <w:rsid w:val="00CD36CF"/>
    <w:rsid w:val="00CF1DCA"/>
    <w:rsid w:val="00D579FC"/>
    <w:rsid w:val="00D6652A"/>
    <w:rsid w:val="00D73433"/>
    <w:rsid w:val="00D81C16"/>
    <w:rsid w:val="00DA1D33"/>
    <w:rsid w:val="00DE526B"/>
    <w:rsid w:val="00DF199D"/>
    <w:rsid w:val="00E01542"/>
    <w:rsid w:val="00E24CAB"/>
    <w:rsid w:val="00E34326"/>
    <w:rsid w:val="00E365F1"/>
    <w:rsid w:val="00E578F8"/>
    <w:rsid w:val="00E62F48"/>
    <w:rsid w:val="00E831B3"/>
    <w:rsid w:val="00E95FBC"/>
    <w:rsid w:val="00EE70CB"/>
    <w:rsid w:val="00F14CB6"/>
    <w:rsid w:val="00F3581C"/>
    <w:rsid w:val="00F41CA2"/>
    <w:rsid w:val="00F443C0"/>
    <w:rsid w:val="00F57D3E"/>
    <w:rsid w:val="00F62EFB"/>
    <w:rsid w:val="00F939A4"/>
    <w:rsid w:val="00FA7B09"/>
    <w:rsid w:val="00FC2784"/>
    <w:rsid w:val="00FD5B51"/>
    <w:rsid w:val="00FD7F0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33541B"/>
  <w15:chartTrackingRefBased/>
  <w15:docId w15:val="{D2F005AE-8AE6-4EFC-A72E-66BDD300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0C26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applegat\Documents\WVARNG2\Legal\Projects\Resources\2018%20Legislature\2018%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02F765EF0A4089B525DC58FEEB27A2"/>
        <w:category>
          <w:name w:val="General"/>
          <w:gallery w:val="placeholder"/>
        </w:category>
        <w:types>
          <w:type w:val="bbPlcHdr"/>
        </w:types>
        <w:behaviors>
          <w:behavior w:val="content"/>
        </w:behaviors>
        <w:guid w:val="{8954F43B-4FDB-416B-9A3B-705AA3F6FE8E}"/>
      </w:docPartPr>
      <w:docPartBody>
        <w:p w:rsidR="008336F0" w:rsidRDefault="0097308F">
          <w:pPr>
            <w:pStyle w:val="6D02F765EF0A4089B525DC58FEEB27A2"/>
          </w:pPr>
          <w:r w:rsidRPr="00B844FE">
            <w:t>Prefix Text</w:t>
          </w:r>
        </w:p>
      </w:docPartBody>
    </w:docPart>
    <w:docPart>
      <w:docPartPr>
        <w:name w:val="F17DB16E419647619B6C2C05B7A7F8E7"/>
        <w:category>
          <w:name w:val="General"/>
          <w:gallery w:val="placeholder"/>
        </w:category>
        <w:types>
          <w:type w:val="bbPlcHdr"/>
        </w:types>
        <w:behaviors>
          <w:behavior w:val="content"/>
        </w:behaviors>
        <w:guid w:val="{15C81E10-79DD-4E19-BD36-DA30E342DF63}"/>
      </w:docPartPr>
      <w:docPartBody>
        <w:p w:rsidR="008336F0" w:rsidRDefault="0097308F">
          <w:pPr>
            <w:pStyle w:val="F17DB16E419647619B6C2C05B7A7F8E7"/>
          </w:pPr>
          <w:r w:rsidRPr="00B844FE">
            <w:t>[Type here]</w:t>
          </w:r>
        </w:p>
      </w:docPartBody>
    </w:docPart>
    <w:docPart>
      <w:docPartPr>
        <w:name w:val="8C73B177E8A842A4A10317CDACE1669B"/>
        <w:category>
          <w:name w:val="General"/>
          <w:gallery w:val="placeholder"/>
        </w:category>
        <w:types>
          <w:type w:val="bbPlcHdr"/>
        </w:types>
        <w:behaviors>
          <w:behavior w:val="content"/>
        </w:behaviors>
        <w:guid w:val="{03B22393-FF9F-4E7C-9006-EF4D3789FA9F}"/>
      </w:docPartPr>
      <w:docPartBody>
        <w:p w:rsidR="008336F0" w:rsidRDefault="0097308F">
          <w:pPr>
            <w:pStyle w:val="8C73B177E8A842A4A10317CDACE1669B"/>
          </w:pPr>
          <w:r w:rsidRPr="00B844FE">
            <w:t>Number</w:t>
          </w:r>
        </w:p>
      </w:docPartBody>
    </w:docPart>
    <w:docPart>
      <w:docPartPr>
        <w:name w:val="FBCC079B75DA42498F1EB92728646604"/>
        <w:category>
          <w:name w:val="General"/>
          <w:gallery w:val="placeholder"/>
        </w:category>
        <w:types>
          <w:type w:val="bbPlcHdr"/>
        </w:types>
        <w:behaviors>
          <w:behavior w:val="content"/>
        </w:behaviors>
        <w:guid w:val="{F5BE9EDA-AEF3-412F-B0F3-DB49CA90A7E8}"/>
      </w:docPartPr>
      <w:docPartBody>
        <w:p w:rsidR="008336F0" w:rsidRDefault="0097308F">
          <w:pPr>
            <w:pStyle w:val="FBCC079B75DA42498F1EB92728646604"/>
          </w:pPr>
          <w:r w:rsidRPr="00B844FE">
            <w:t>Enter Sponsors Here</w:t>
          </w:r>
        </w:p>
      </w:docPartBody>
    </w:docPart>
    <w:docPart>
      <w:docPartPr>
        <w:name w:val="405C84D1147D4D4AA1432D0D62FB62CB"/>
        <w:category>
          <w:name w:val="General"/>
          <w:gallery w:val="placeholder"/>
        </w:category>
        <w:types>
          <w:type w:val="bbPlcHdr"/>
        </w:types>
        <w:behaviors>
          <w:behavior w:val="content"/>
        </w:behaviors>
        <w:guid w:val="{A755D87C-4164-4BFC-9BAF-097FD7C97F5F}"/>
      </w:docPartPr>
      <w:docPartBody>
        <w:p w:rsidR="008336F0" w:rsidRDefault="0097308F">
          <w:pPr>
            <w:pStyle w:val="405C84D1147D4D4AA1432D0D62FB62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8F"/>
    <w:rsid w:val="007C0F25"/>
    <w:rsid w:val="008336F0"/>
    <w:rsid w:val="0089512B"/>
    <w:rsid w:val="0097308F"/>
    <w:rsid w:val="00EC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2F765EF0A4089B525DC58FEEB27A2">
    <w:name w:val="6D02F765EF0A4089B525DC58FEEB27A2"/>
  </w:style>
  <w:style w:type="paragraph" w:customStyle="1" w:styleId="F17DB16E419647619B6C2C05B7A7F8E7">
    <w:name w:val="F17DB16E419647619B6C2C05B7A7F8E7"/>
  </w:style>
  <w:style w:type="paragraph" w:customStyle="1" w:styleId="8C73B177E8A842A4A10317CDACE1669B">
    <w:name w:val="8C73B177E8A842A4A10317CDACE1669B"/>
  </w:style>
  <w:style w:type="paragraph" w:customStyle="1" w:styleId="FBCC079B75DA42498F1EB92728646604">
    <w:name w:val="FBCC079B75DA42498F1EB92728646604"/>
  </w:style>
  <w:style w:type="character" w:styleId="PlaceholderText">
    <w:name w:val="Placeholder Text"/>
    <w:basedOn w:val="DefaultParagraphFont"/>
    <w:uiPriority w:val="99"/>
    <w:semiHidden/>
    <w:rPr>
      <w:color w:val="808080"/>
    </w:rPr>
  </w:style>
  <w:style w:type="paragraph" w:customStyle="1" w:styleId="405C84D1147D4D4AA1432D0D62FB62CB">
    <w:name w:val="405C84D1147D4D4AA1432D0D62FB6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F1D42-2151-46CA-9195-0B696666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Bill Template</Template>
  <TotalTime>0</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Applegate, Christopher S MAJ MIL NG WVARNG</dc:creator>
  <cp:keywords/>
  <dc:description/>
  <cp:lastModifiedBy>Robert Altmann</cp:lastModifiedBy>
  <cp:revision>2</cp:revision>
  <cp:lastPrinted>2021-01-12T15:53:00Z</cp:lastPrinted>
  <dcterms:created xsi:type="dcterms:W3CDTF">2021-03-10T14:17:00Z</dcterms:created>
  <dcterms:modified xsi:type="dcterms:W3CDTF">2021-03-10T14:17:00Z</dcterms:modified>
</cp:coreProperties>
</file>